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780DF7" w:rsidRDefault="00074819" w:rsidP="00AF74D1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1C028C" w:rsidRDefault="001C028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232F30" w:rsidRDefault="00F82ADB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 xml:space="preserve">You </w:t>
      </w:r>
      <w:r w:rsidR="00353208" w:rsidRPr="00353208">
        <w:rPr>
          <w:rFonts w:ascii="Verdana" w:hAnsi="Verdana"/>
        </w:rPr>
        <w:t xml:space="preserve">mean that communications and announcements internal and external would be brought into the appeal </w:t>
      </w:r>
      <w:r w:rsidR="00A1777F" w:rsidRPr="00353208">
        <w:rPr>
          <w:rFonts w:ascii="Verdana" w:hAnsi="Verdana"/>
        </w:rPr>
        <w:t>process</w:t>
      </w:r>
      <w:r w:rsidR="00A1777F">
        <w:rPr>
          <w:rFonts w:ascii="Verdana" w:hAnsi="Verdana"/>
        </w:rPr>
        <w:t>.</w:t>
      </w:r>
    </w:p>
    <w:p w:rsidR="00353208" w:rsidRPr="008B6393" w:rsidRDefault="0035320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232F30" w:rsidRPr="008B6393" w:rsidRDefault="00032B23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 w:rsidR="00A1777F">
        <w:rPr>
          <w:rFonts w:ascii="Verdana" w:hAnsi="Verdana"/>
        </w:rPr>
        <w:t xml:space="preserve">, </w:t>
      </w:r>
      <w:r w:rsidR="00A1777F" w:rsidRPr="00032B23">
        <w:rPr>
          <w:rFonts w:ascii="Verdana" w:hAnsi="Verdana"/>
        </w:rPr>
        <w:t xml:space="preserve">because </w:t>
      </w:r>
      <w:r w:rsidRPr="00032B23">
        <w:rPr>
          <w:rFonts w:ascii="Verdana" w:hAnsi="Verdana"/>
        </w:rPr>
        <w:t>they connect to the appeal.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I hope you understand there are issues of </w:t>
      </w:r>
      <w:r w:rsidR="00A1777F" w:rsidRPr="003269E6">
        <w:rPr>
          <w:rFonts w:ascii="Verdana" w:hAnsi="Verdana"/>
        </w:rPr>
        <w:t>reputation</w:t>
      </w:r>
      <w:r w:rsidR="00A1777F">
        <w:rPr>
          <w:rFonts w:ascii="Verdana" w:hAnsi="Verdana"/>
        </w:rPr>
        <w:t>,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 xml:space="preserve">and I have to deal with those in </w:t>
      </w:r>
      <w:r w:rsidR="00A1777F" w:rsidRPr="003269E6">
        <w:rPr>
          <w:rFonts w:ascii="Verdana" w:hAnsi="Verdana"/>
        </w:rPr>
        <w:t>th</w:t>
      </w:r>
      <w:r w:rsidR="00A1777F">
        <w:rPr>
          <w:rFonts w:ascii="Verdana" w:hAnsi="Verdana"/>
        </w:rPr>
        <w:t>e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>appeal process rather than the commercial issues around settlement.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 w:rsidR="00A1777F"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3269E6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269E6" w:rsidRPr="003269E6">
        <w:rPr>
          <w:rFonts w:ascii="Verdana" w:hAnsi="Verdana"/>
        </w:rPr>
        <w:t>. I will investigate to what we have as written evidence and what we do not have.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CA28C1">
        <w:rPr>
          <w:rFonts w:ascii="Verdana" w:hAnsi="Verdana"/>
        </w:rPr>
        <w:t>ay.</w:t>
      </w:r>
      <w:r w:rsidR="00CA28C1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Great! I am thankful for you to do that.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Absolutely.</w:t>
      </w:r>
      <w:proofErr w:type="gramEnd"/>
      <w:r w:rsidRPr="00F84888">
        <w:rPr>
          <w:rFonts w:ascii="Verdana" w:hAnsi="Verdana"/>
        </w:rPr>
        <w:t xml:space="preserve"> Evidences are important in order to understand whether the party in question has acted appropriately through this process</w:t>
      </w:r>
      <w:r w:rsidR="00CA28C1">
        <w:rPr>
          <w:rFonts w:ascii="Verdana" w:hAnsi="Verdana"/>
        </w:rPr>
        <w:t xml:space="preserve">, </w:t>
      </w:r>
      <w:r w:rsidR="00CA28C1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>there is greater possibility of defamation to everybody in circumstance like this.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CA28C1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Exactly.</w:t>
      </w:r>
      <w:proofErr w:type="gramEnd"/>
    </w:p>
    <w:p w:rsidR="00A41485" w:rsidRDefault="00A41485" w:rsidP="005646C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</w:t>
      </w:r>
      <w:r w:rsidR="00F84888" w:rsidRPr="00F84888">
        <w:rPr>
          <w:rFonts w:ascii="Verdana" w:hAnsi="Verdana"/>
        </w:rPr>
        <w:t>you.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C914F8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 xml:space="preserve">to go back and test from the other perspective to try and make my </w:t>
      </w:r>
      <w:r w:rsidR="00A07580" w:rsidRPr="00F84888">
        <w:rPr>
          <w:rFonts w:ascii="Verdana" w:hAnsi="Verdana"/>
        </w:rPr>
        <w:t>judgment</w:t>
      </w:r>
      <w:r w:rsidRPr="00F84888">
        <w:rPr>
          <w:rFonts w:ascii="Verdana" w:hAnsi="Verdana"/>
        </w:rPr>
        <w:t xml:space="preserve"> about working of the evidence side.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proofErr w:type="spellStart"/>
      <w:r w:rsidR="00A07580">
        <w:rPr>
          <w:rFonts w:ascii="Verdana" w:hAnsi="Verdana"/>
        </w:rPr>
        <w:t>very</w:t>
      </w:r>
      <w:proofErr w:type="spellEnd"/>
      <w:r w:rsidR="00A07580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quickly and very </w:t>
      </w:r>
      <w:proofErr w:type="spellStart"/>
      <w:r w:rsidR="00A07580">
        <w:rPr>
          <w:rFonts w:ascii="Verdana" w:hAnsi="Verdana"/>
        </w:rPr>
        <w:t>very</w:t>
      </w:r>
      <w:proofErr w:type="spellEnd"/>
      <w:r w:rsidR="00A07580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smoothly or </w:t>
      </w:r>
      <w:r w:rsidR="00A07580"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 w:rsidR="0005175F"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 w:rsidR="0005175F">
        <w:rPr>
          <w:rFonts w:ascii="Verdana" w:hAnsi="Verdana"/>
        </w:rPr>
        <w:t xml:space="preserve">, </w:t>
      </w:r>
      <w:r w:rsidR="0005175F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 xml:space="preserve">the way </w:t>
      </w:r>
      <w:r w:rsidR="0005175F"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 w:rsidR="0005175F"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 w:rsidR="0005175F"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5A4DDD"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 w:rsidR="00074819"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Nothing really</w:t>
      </w:r>
      <w:r w:rsidR="005A4DDD">
        <w:rPr>
          <w:rFonts w:ascii="Verdana" w:hAnsi="Verdana"/>
        </w:rPr>
        <w:t>.</w:t>
      </w:r>
      <w:proofErr w:type="gramEnd"/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I believe it’s not the right stage for you to talk about the timeline. Maybe it</w:t>
      </w:r>
      <w:r w:rsidR="005A4DDD">
        <w:rPr>
          <w:rFonts w:ascii="Verdana" w:hAnsi="Verdana"/>
        </w:rPr>
        <w:t>’</w:t>
      </w:r>
      <w:r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 w:rsidR="005A4DDD">
        <w:rPr>
          <w:rFonts w:ascii="Verdana" w:hAnsi="Verdana"/>
        </w:rPr>
        <w:t>and</w:t>
      </w:r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Bud to understand the evidence we spoke about and how that trading thing got so serious. Written evidences would be important</w:t>
      </w:r>
      <w:r w:rsidR="005A4DDD">
        <w:rPr>
          <w:rFonts w:ascii="Verdana" w:hAnsi="Verdana"/>
        </w:rPr>
        <w:t xml:space="preserve">; </w:t>
      </w:r>
      <w:r w:rsidR="005A4DDD" w:rsidRPr="00F84888">
        <w:rPr>
          <w:rFonts w:ascii="Verdana" w:hAnsi="Verdana"/>
        </w:rPr>
        <w:t>however</w:t>
      </w:r>
      <w:r w:rsidRPr="00F84888">
        <w:rPr>
          <w:rFonts w:ascii="Verdana" w:hAnsi="Verdana"/>
        </w:rPr>
        <w:t>, I will be challenging them with many of the points we have made in this conversation.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 w:rsidR="005A4DDD">
        <w:rPr>
          <w:rFonts w:ascii="Verdana" w:hAnsi="Verdana"/>
        </w:rPr>
        <w:t>.</w:t>
      </w:r>
      <w:r w:rsidR="005A4DDD" w:rsidRPr="00F84888">
        <w:rPr>
          <w:rFonts w:ascii="Verdana" w:hAnsi="Verdana"/>
        </w:rPr>
        <w:t xml:space="preserve"> Thank </w:t>
      </w:r>
      <w:r w:rsidRPr="00F84888">
        <w:rPr>
          <w:rFonts w:ascii="Verdana" w:hAnsi="Verdana"/>
        </w:rPr>
        <w:t>you very much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105A6">
        <w:rPr>
          <w:rFonts w:ascii="Verdana" w:hAnsi="Verdana"/>
        </w:rPr>
        <w:t>You too</w:t>
      </w:r>
      <w:r w:rsidR="005A4DDD">
        <w:rPr>
          <w:rFonts w:ascii="Verdana" w:hAnsi="Verdana"/>
        </w:rPr>
        <w:t>.</w:t>
      </w:r>
      <w:proofErr w:type="gramEnd"/>
      <w:r w:rsidR="005A4DDD" w:rsidRPr="00A105A6">
        <w:rPr>
          <w:rFonts w:ascii="Verdana" w:hAnsi="Verdana"/>
        </w:rPr>
        <w:t xml:space="preserve"> Thank </w:t>
      </w:r>
      <w:r w:rsidRPr="00A105A6">
        <w:rPr>
          <w:rFonts w:ascii="Verdana" w:hAnsi="Verdana"/>
        </w:rPr>
        <w:t>you.</w:t>
      </w: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105A6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105A6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93" w:rsidRDefault="00C77193" w:rsidP="00C235D0">
      <w:pPr>
        <w:spacing w:before="0" w:after="0" w:line="240" w:lineRule="auto"/>
      </w:pPr>
      <w:r>
        <w:separator/>
      </w:r>
    </w:p>
  </w:endnote>
  <w:endnote w:type="continuationSeparator" w:id="0">
    <w:p w:rsidR="00C77193" w:rsidRDefault="00C7719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C77193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C77193" w:rsidP="00C8217E">
    <w:pPr>
      <w:pStyle w:val="Footer"/>
      <w:rPr>
        <w:rFonts w:ascii="Verdana" w:hAnsi="Verdana"/>
        <w:color w:val="333333"/>
      </w:rPr>
    </w:pPr>
    <w:hyperlink r:id="rId1" w:history="1">
      <w:r w:rsidR="00DB0521" w:rsidRPr="00DB0521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 w:rsidR="00DB0521">
      <w:rPr>
        <w:rStyle w:val="PageNumber"/>
        <w:rFonts w:ascii="Verdana" w:hAnsi="Verdana"/>
        <w:noProof/>
        <w:color w:val="333333"/>
      </w:rPr>
      <w:t>2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 w:rsidR="00DB0521"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C77193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C77193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DB0521" w:rsidRPr="00DB0521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 w:rsidR="00DB0521">
      <w:rPr>
        <w:rStyle w:val="PageNumber"/>
        <w:rFonts w:ascii="Verdana" w:hAnsi="Verdana"/>
        <w:noProof/>
        <w:color w:val="333333"/>
      </w:rPr>
      <w:t>1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 w:rsidR="00DB0521"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93" w:rsidRDefault="00C77193" w:rsidP="00C235D0">
      <w:pPr>
        <w:spacing w:before="0" w:after="0" w:line="240" w:lineRule="auto"/>
      </w:pPr>
      <w:r>
        <w:separator/>
      </w:r>
    </w:p>
  </w:footnote>
  <w:footnote w:type="continuationSeparator" w:id="0">
    <w:p w:rsidR="00C77193" w:rsidRDefault="00C7719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F4" w:rsidRDefault="00C771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2766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B0521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694C6D" wp14:editId="64A5F4AF">
          <wp:simplePos x="0" y="0"/>
          <wp:positionH relativeFrom="column">
            <wp:posOffset>4505325</wp:posOffset>
          </wp:positionH>
          <wp:positionV relativeFrom="paragraph">
            <wp:posOffset>-229235</wp:posOffset>
          </wp:positionV>
          <wp:extent cx="1219200" cy="400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1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2767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C77193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DB0521" w:rsidP="00DB052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ADE18" wp14:editId="2856EFF3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771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2765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</w:t>
    </w:r>
    <w:r w:rsidR="00A075E6">
      <w:rPr>
        <w:rFonts w:ascii="Verdana" w:hAnsi="Verdana"/>
        <w:color w:val="333333"/>
        <w:sz w:val="16"/>
        <w:szCs w:val="16"/>
      </w:rPr>
      <w:t>V</w:t>
    </w:r>
    <w:r w:rsidR="009E5BE5">
      <w:rPr>
        <w:rFonts w:ascii="Verdana" w:hAnsi="Verdana"/>
        <w:color w:val="333333"/>
        <w:sz w:val="16"/>
        <w:szCs w:val="16"/>
      </w:rPr>
      <w:t>-1</w:t>
    </w:r>
    <w:r>
      <w:rPr>
        <w:rFonts w:ascii="Verdana" w:hAnsi="Verdana"/>
        <w:color w:val="333333"/>
        <w:sz w:val="16"/>
        <w:szCs w:val="16"/>
      </w:rPr>
      <w:tab/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</w:t>
    </w:r>
    <w:r w:rsidR="00A075E6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5F97">
      <w:rPr>
        <w:rFonts w:ascii="Verdana" w:hAnsi="Verdana"/>
        <w:color w:val="333333"/>
        <w:sz w:val="16"/>
        <w:szCs w:val="16"/>
      </w:rPr>
      <w:t>0:02:2</w:t>
    </w:r>
    <w:r w:rsidR="00AF74D1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C77193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88E"/>
    <w:rsid w:val="00032B23"/>
    <w:rsid w:val="0005175F"/>
    <w:rsid w:val="000535EF"/>
    <w:rsid w:val="00054CDD"/>
    <w:rsid w:val="00062C60"/>
    <w:rsid w:val="00074819"/>
    <w:rsid w:val="000C5C7F"/>
    <w:rsid w:val="000F28F4"/>
    <w:rsid w:val="00130B67"/>
    <w:rsid w:val="001C028C"/>
    <w:rsid w:val="001C23B0"/>
    <w:rsid w:val="001D5158"/>
    <w:rsid w:val="00200AC0"/>
    <w:rsid w:val="0022601F"/>
    <w:rsid w:val="00232F30"/>
    <w:rsid w:val="002B6735"/>
    <w:rsid w:val="002D3C9F"/>
    <w:rsid w:val="002E2BE9"/>
    <w:rsid w:val="002F1104"/>
    <w:rsid w:val="002F5AAA"/>
    <w:rsid w:val="003269E6"/>
    <w:rsid w:val="00330799"/>
    <w:rsid w:val="003348A4"/>
    <w:rsid w:val="00353208"/>
    <w:rsid w:val="003F0E39"/>
    <w:rsid w:val="0047278D"/>
    <w:rsid w:val="00480DB9"/>
    <w:rsid w:val="004E2A08"/>
    <w:rsid w:val="004F7986"/>
    <w:rsid w:val="00557385"/>
    <w:rsid w:val="005646C8"/>
    <w:rsid w:val="00566647"/>
    <w:rsid w:val="005714FC"/>
    <w:rsid w:val="005A4DDD"/>
    <w:rsid w:val="005A7D24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703E76"/>
    <w:rsid w:val="00704E1A"/>
    <w:rsid w:val="00744FB6"/>
    <w:rsid w:val="00780DF7"/>
    <w:rsid w:val="00785298"/>
    <w:rsid w:val="00795E6D"/>
    <w:rsid w:val="007B6D57"/>
    <w:rsid w:val="007C5F97"/>
    <w:rsid w:val="007F67F3"/>
    <w:rsid w:val="0081039D"/>
    <w:rsid w:val="00842FCD"/>
    <w:rsid w:val="00860B9B"/>
    <w:rsid w:val="008670EA"/>
    <w:rsid w:val="008A7E03"/>
    <w:rsid w:val="008B6393"/>
    <w:rsid w:val="008B6983"/>
    <w:rsid w:val="008E059A"/>
    <w:rsid w:val="008F6CBC"/>
    <w:rsid w:val="00902099"/>
    <w:rsid w:val="009300AE"/>
    <w:rsid w:val="00966220"/>
    <w:rsid w:val="009C54AA"/>
    <w:rsid w:val="009D4D0B"/>
    <w:rsid w:val="009E48F9"/>
    <w:rsid w:val="009E5BE5"/>
    <w:rsid w:val="009F4106"/>
    <w:rsid w:val="009F63B5"/>
    <w:rsid w:val="00A07580"/>
    <w:rsid w:val="00A075E6"/>
    <w:rsid w:val="00A105A6"/>
    <w:rsid w:val="00A11645"/>
    <w:rsid w:val="00A1777F"/>
    <w:rsid w:val="00A41485"/>
    <w:rsid w:val="00A7715A"/>
    <w:rsid w:val="00A87E58"/>
    <w:rsid w:val="00AB02FD"/>
    <w:rsid w:val="00AC43F1"/>
    <w:rsid w:val="00AE2B07"/>
    <w:rsid w:val="00AF31CC"/>
    <w:rsid w:val="00AF74D1"/>
    <w:rsid w:val="00B028C0"/>
    <w:rsid w:val="00B05A35"/>
    <w:rsid w:val="00B81922"/>
    <w:rsid w:val="00B94A51"/>
    <w:rsid w:val="00BD5349"/>
    <w:rsid w:val="00BF7114"/>
    <w:rsid w:val="00C0661C"/>
    <w:rsid w:val="00C0664A"/>
    <w:rsid w:val="00C155F5"/>
    <w:rsid w:val="00C235D0"/>
    <w:rsid w:val="00C24EB9"/>
    <w:rsid w:val="00C55B28"/>
    <w:rsid w:val="00C77193"/>
    <w:rsid w:val="00C8217E"/>
    <w:rsid w:val="00C914F8"/>
    <w:rsid w:val="00CA28C1"/>
    <w:rsid w:val="00CA6BEA"/>
    <w:rsid w:val="00CB3DF5"/>
    <w:rsid w:val="00CD2925"/>
    <w:rsid w:val="00CD3220"/>
    <w:rsid w:val="00CD7965"/>
    <w:rsid w:val="00CE6379"/>
    <w:rsid w:val="00D83FAC"/>
    <w:rsid w:val="00DB0521"/>
    <w:rsid w:val="00DC788E"/>
    <w:rsid w:val="00DD5486"/>
    <w:rsid w:val="00DE7F16"/>
    <w:rsid w:val="00E5387F"/>
    <w:rsid w:val="00E64C68"/>
    <w:rsid w:val="00E65A18"/>
    <w:rsid w:val="00E72862"/>
    <w:rsid w:val="00E7579C"/>
    <w:rsid w:val="00EA76E9"/>
    <w:rsid w:val="00F1569D"/>
    <w:rsid w:val="00F370E5"/>
    <w:rsid w:val="00F82ADB"/>
    <w:rsid w:val="00F84888"/>
    <w:rsid w:val="00FA5135"/>
    <w:rsid w:val="00FD201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7585-1BE7-4939-80EA-D024714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3008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Elizabeth Rodrigues</cp:lastModifiedBy>
  <cp:revision>11</cp:revision>
  <cp:lastPrinted>1900-12-31T18:30:00Z</cp:lastPrinted>
  <dcterms:created xsi:type="dcterms:W3CDTF">2013-01-04T14:50:00Z</dcterms:created>
  <dcterms:modified xsi:type="dcterms:W3CDTF">2023-11-08T10:09:00Z</dcterms:modified>
  <cp:category>Legal</cp:category>
</cp:coreProperties>
</file>